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01" w:rsidRPr="009430A2" w:rsidRDefault="008B6201" w:rsidP="008B6201">
      <w:pPr>
        <w:widowControl/>
        <w:shd w:val="clear" w:color="auto" w:fill="FFFFFF"/>
        <w:spacing w:line="360" w:lineRule="atLeast"/>
        <w:jc w:val="left"/>
        <w:rPr>
          <w:rFonts w:ascii="仿宋_GB2312" w:eastAsia="仿宋_GB2312" w:hAnsiTheme="majorEastAsia" w:cs="宋体"/>
          <w:spacing w:val="15"/>
          <w:kern w:val="0"/>
          <w:sz w:val="28"/>
          <w:szCs w:val="28"/>
        </w:rPr>
      </w:pPr>
      <w:r w:rsidRPr="009430A2">
        <w:rPr>
          <w:rFonts w:ascii="仿宋_GB2312" w:eastAsia="仿宋_GB2312" w:hAnsiTheme="majorEastAsia" w:cs="宋体" w:hint="eastAsia"/>
          <w:spacing w:val="15"/>
          <w:kern w:val="0"/>
          <w:sz w:val="28"/>
          <w:szCs w:val="28"/>
        </w:rPr>
        <w:t>附件3:</w:t>
      </w:r>
    </w:p>
    <w:p w:rsidR="008B6201" w:rsidRPr="00720D92" w:rsidRDefault="008B6201" w:rsidP="008B6201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b/>
          <w:spacing w:val="15"/>
          <w:kern w:val="0"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学院</w:t>
      </w:r>
      <w:r w:rsidRPr="009430A2">
        <w:rPr>
          <w:rFonts w:ascii="黑体" w:eastAsia="黑体" w:hAnsi="黑体" w:cs="Times New Roman" w:hint="eastAsia"/>
          <w:b/>
          <w:sz w:val="28"/>
          <w:szCs w:val="28"/>
        </w:rPr>
        <w:t>2018、2019年立项</w:t>
      </w:r>
      <w:r>
        <w:rPr>
          <w:rFonts w:ascii="黑体" w:eastAsia="黑体" w:hAnsi="黑体" w:cs="Times New Roman" w:hint="eastAsia"/>
          <w:b/>
          <w:sz w:val="28"/>
          <w:szCs w:val="28"/>
        </w:rPr>
        <w:t>在研院级</w:t>
      </w:r>
      <w:r w:rsidRPr="00463E68">
        <w:rPr>
          <w:rFonts w:ascii="黑体" w:eastAsia="黑体" w:hAnsi="黑体" w:cs="Times New Roman" w:hint="eastAsia"/>
          <w:b/>
          <w:sz w:val="28"/>
          <w:szCs w:val="28"/>
        </w:rPr>
        <w:t>项目列表</w:t>
      </w:r>
    </w:p>
    <w:tbl>
      <w:tblPr>
        <w:tblW w:w="14140" w:type="dxa"/>
        <w:jc w:val="center"/>
        <w:tblLayout w:type="fixed"/>
        <w:tblLook w:val="04A0"/>
      </w:tblPr>
      <w:tblGrid>
        <w:gridCol w:w="689"/>
        <w:gridCol w:w="1559"/>
        <w:gridCol w:w="6679"/>
        <w:gridCol w:w="850"/>
        <w:gridCol w:w="851"/>
        <w:gridCol w:w="708"/>
        <w:gridCol w:w="1212"/>
        <w:gridCol w:w="1592"/>
      </w:tblGrid>
      <w:tr w:rsidR="008B6201" w:rsidRPr="007256E5" w:rsidTr="00B06913">
        <w:trPr>
          <w:trHeight w:val="671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01" w:rsidRPr="00720D9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/>
                <w:spacing w:val="15"/>
                <w:kern w:val="0"/>
                <w:szCs w:val="21"/>
              </w:rPr>
              <w:br w:type="page"/>
            </w: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01" w:rsidRPr="00720D9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01" w:rsidRPr="00720D9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01" w:rsidRPr="00720D9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01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指导</w:t>
            </w:r>
          </w:p>
          <w:p w:rsidR="008B6201" w:rsidRPr="00720D9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01" w:rsidRPr="00720D9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学部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01" w:rsidRPr="00720D9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目前状态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720D9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要求</w:t>
            </w:r>
          </w:p>
        </w:tc>
      </w:tr>
      <w:tr w:rsidR="008B6201" w:rsidRPr="001B5C3B" w:rsidTr="00B06913">
        <w:trPr>
          <w:trHeight w:hRule="exact" w:val="5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9430A2">
              <w:rPr>
                <w:rFonts w:asciiTheme="majorEastAsia" w:eastAsiaTheme="majorEastAsia" w:hAnsiTheme="majorEastAsia" w:cs="Times New Roman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DFCXY201801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蚂蚁金服对大学生的影响研究——以余额宝和蚂蚁花呗为例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龙杰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樊英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经管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5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DFCXY201802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我国食用油籽进口波动的CMS模型分析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张俊锋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王溶花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经管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5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DFCXY201803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湖南省独立学院学生数学学习的困惑与对策研究</w:t>
            </w:r>
          </w:p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---以东方科技学院为例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段振晖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刘霞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经管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5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DFCXY201804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专利产出与区域经济增长的实证研究（以湖南省为例）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解文灿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喻言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经管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5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DFCXY201806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以乡村旅游引领乡村振兴发展的调研与思考</w:t>
            </w:r>
          </w:p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——以长沙县金井镇为例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黎为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常丹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经管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5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DFCXY201807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益生菌在水果中发酵特性的研究及应用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李祎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张志旭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生科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须中期</w:t>
            </w:r>
          </w:p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5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DFCXY201809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湖南省武冈市山樱花资源现状与开发利用策略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黄昱翔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于晓英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生科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5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DFCXY201810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绿茶调节糯米酒发酵菌群的研究及应用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李昀珂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秦丹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生科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须中期</w:t>
            </w:r>
          </w:p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5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DFCXY201811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羊酸奶制备及功能活性物质的研究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段珂屹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刘素纯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生科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须中期</w:t>
            </w:r>
          </w:p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5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DFCXY201812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长沙市生态动物园野生动物衣原体流行情况调查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薛协林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胡仕凤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生科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5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DFCXY201813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短生长周期栽培对耐迟播棉花品种农艺性状及光合特性的影响研究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徐娜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阳会兵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生科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5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DFCXY201815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红豆柑橘纳豆芽孢杆菌发酵饮料的研制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付钰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张春艳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生科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须中期</w:t>
            </w:r>
          </w:p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5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DFCXY201816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菜籽油、猪油及其复合油脂对小鼠血脂及肝脏抗氧化能力的影响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张英正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周迎芳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生科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须中期</w:t>
            </w:r>
          </w:p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val="43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30A2">
              <w:rPr>
                <w:rFonts w:asciiTheme="minorEastAsia" w:hAnsiTheme="minorEastAsia" w:cs="宋体"/>
                <w:spacing w:val="15"/>
                <w:kern w:val="0"/>
                <w:szCs w:val="21"/>
              </w:rPr>
              <w:br w:type="page"/>
            </w:r>
            <w:r w:rsidRPr="009430A2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30A2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6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30A2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30A2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30A2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指导</w:t>
            </w:r>
          </w:p>
          <w:p w:rsidR="008B6201" w:rsidRPr="009430A2" w:rsidRDefault="008B6201" w:rsidP="00B0691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30A2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30A2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学部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30A2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目前状态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30A2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要求</w:t>
            </w:r>
          </w:p>
        </w:tc>
      </w:tr>
      <w:tr w:rsidR="008B6201" w:rsidRPr="001B5C3B" w:rsidTr="00B06913">
        <w:trPr>
          <w:trHeight w:hRule="exact" w:val="454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DFCXY201817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猪粪源溶解性有机物分级表征及对铜绿微囊藻理化特性影响研究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邓晨阳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吴根义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人文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454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DFCXY201818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基于地域特性的湖南农村地区屋顶结构建造研究----以益阳安化为例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李嘉宁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蔺薛菲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人文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5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DFCXY201819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欧洲早期共和国及其民主制度的研究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王彬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易金华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人文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须中期</w:t>
            </w:r>
          </w:p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5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DFCXY201820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高校网络诈骗犯罪的现状和对策研究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唐小强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高梧梧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人文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须中期</w:t>
            </w:r>
          </w:p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5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DFCXY201821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基于现代农业的侯鸟式老年民宿的设计研究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黄英子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朱宁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人文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须中期</w:t>
            </w:r>
          </w:p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454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DFCXY201822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耕作措施对稻田结皮中镉成矿的驱动机制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陈硕夫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彭亮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人文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454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DFCXY201823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“一带一路”战略发展下复合型外语人才培养研究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廖寅丽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常琳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人文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56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DFCXY201825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新媒体时代下独立学院官微团队的建设与发展</w:t>
            </w:r>
          </w:p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——以湖南农业大学东方科技学院为例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张恒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廖锟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理工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454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DFCXY201826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基于3s技术的供电线路巡检系统设计与优化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胡康钦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邓艳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理工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454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DFCXY201827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利用城市脱水污泥制陶粒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张稷策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方亮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理工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454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DFCXY201828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便携电动式梨采摘机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徐爽丽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彭才望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理工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536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DFCXY201829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智能辅助摘果机械爪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匡新鹏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全腊珍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理工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须中期</w:t>
            </w:r>
          </w:p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454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DFCXY201830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莘友网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梁佳笑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肖毅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理工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454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2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DFCXY201832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电子商务多平台订单资源整合系统设计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黎威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彭佳红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理工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454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DFCXY201833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农大校园APP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胡倩芸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拜战胜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理工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hRule="exact" w:val="5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DFCXY201834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一种辅助老年人手机使用的APP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聂龙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王志明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理工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须中期</w:t>
            </w:r>
          </w:p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可结题</w:t>
            </w:r>
          </w:p>
        </w:tc>
      </w:tr>
      <w:tr w:rsidR="008B6201" w:rsidRPr="001B5C3B" w:rsidTr="00B06913">
        <w:trPr>
          <w:trHeight w:val="43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720D9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/>
                <w:spacing w:val="15"/>
                <w:kern w:val="0"/>
                <w:szCs w:val="21"/>
              </w:rPr>
              <w:br w:type="page"/>
            </w: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720D9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6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720D9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720D9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指导</w:t>
            </w:r>
          </w:p>
          <w:p w:rsidR="008B6201" w:rsidRPr="00720D9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720D9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学部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720D9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目前状态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720D9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要求</w:t>
            </w:r>
          </w:p>
        </w:tc>
      </w:tr>
      <w:tr w:rsidR="008B6201" w:rsidRPr="001B5C3B" w:rsidTr="00B06913">
        <w:trPr>
          <w:trHeight w:hRule="exact" w:val="48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01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从“斜杠青年”视角谈大学生职业素质培养与提升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管梦瑶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彭小珈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经管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hRule="exact" w:val="48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02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共享汽车的现状调查和未来前景分析——以长沙市为例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李春星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沈慧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经管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hRule="exact" w:val="48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03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基于全局性理解的会计学习方法变革探究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周高静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曾尚梅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经管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hRule="exact" w:val="48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04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湖南省洞庭湖湿地生态旅游业的发展问题及对策研究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李玥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李杨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经管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hRule="exact" w:val="644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05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提高独立学院学生英语口语水平的策略研究</w:t>
            </w:r>
          </w:p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—以湖南农业大学东方科技学院为例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李雅迪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傅煊翔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经管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hRule="exact" w:val="48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06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湖南茶叶企业国际化策略研究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周晨卉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许烜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经管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hRule="exact" w:val="48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07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识别技术的试卷自动合分及统计分析方法优化研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苏文洋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周铁军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理工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hRule="exact" w:val="48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08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“快递到家”四足机器人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石方刚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陈熵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理工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hRule="exact" w:val="48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09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大学生宿舍烟雾报警远程监控系统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黄新远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戴小鹏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理工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hRule="exact" w:val="48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10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废铁物混凝土的力学性能试验研究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刘倩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杨敬林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理工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hRule="exact" w:val="48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11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基于微信小程序的班主任管理助手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陈蕖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刘湘辉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理工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hRule="exact" w:val="48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12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一种金桔采摘机器人的研究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邓贝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李旭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理工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hRule="exact" w:val="48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lastRenderedPageBreak/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13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基于微信小程序平台线上食堂开发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傅嘉辉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贺细平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理工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hRule="exact" w:val="48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14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基于机器学习的Web日志分析系统的设计与实现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陈涛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傅卓军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理工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hRule="exact" w:val="48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15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不同墙体材料对砂浆物理力学性能影响的实验研究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宛海涛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汤峰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理工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hRule="exact" w:val="48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16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具有智能防盗和烘干功能的雨伞存放装置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陈旭民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杨琳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理工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val="43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430A2">
              <w:rPr>
                <w:rFonts w:asciiTheme="majorEastAsia" w:eastAsiaTheme="majorEastAsia" w:hAnsiTheme="majorEastAsia" w:cs="宋体"/>
                <w:spacing w:val="15"/>
                <w:kern w:val="0"/>
                <w:szCs w:val="21"/>
              </w:rPr>
              <w:br w:type="page"/>
            </w:r>
            <w:r w:rsidRPr="009430A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430A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6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430A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430A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430A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指导</w:t>
            </w:r>
          </w:p>
          <w:p w:rsidR="008B6201" w:rsidRPr="009430A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430A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430A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学部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430A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目前状态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430A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要求</w:t>
            </w:r>
          </w:p>
        </w:tc>
      </w:tr>
      <w:tr w:rsidR="008B6201" w:rsidRPr="001B5C3B" w:rsidTr="00B06913">
        <w:trPr>
          <w:trHeight w:val="4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17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高校专业化学生社团进社区实践模式探索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邓敬峰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周笑妮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理工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val="4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18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信息化语境下英语专业学生学习动机调查研究</w:t>
            </w:r>
          </w:p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——以湖南农业大学东方科技学院为例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宋航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李卓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人文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val="4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19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浅论美国文化与美语词汇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杨迪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姚敏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人文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val="4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20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注意分散对身体耐受能力的影响研究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汤达成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刘文俐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人文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val="4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21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基于湖湘文化背景下庙堂建筑形制研究—以长沙市为例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谢彦一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周薇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人文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val="4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22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法社会学视角下彩礼问题的立法规制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刘玲姿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涂小雨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人文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val="4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23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高辣椒素品种辣椒的离体快繁体系的建立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尤嘉禾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刘清波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生科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val="4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24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红景天提取物对脑缺氧模型小鼠保护作用的研究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苏航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彭涛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生科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val="4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25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粒细胞集落刺激因子动员骨髓干细胞治疗</w:t>
            </w:r>
          </w:p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脂多糖致小鼠急性肺损伤的研究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王鹏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赵飞燕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生科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val="4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26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纳豆芽孢杆菌固、液体发酵甘草对比研究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刘臻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胡亚平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生科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val="4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27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长沙地区草本地被植物在社区公共绿地中的材料选择与应用研究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邓康欣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罗媛媛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生科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val="4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lastRenderedPageBreak/>
              <w:t>5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28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湖南省绣球属野生植物资源引种筛选及其园林应用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饶余倩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陈海霞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生科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val="4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29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芒草降解菌的筛选及鉴定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傅天卓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薛帅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生科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  <w:tr w:rsidR="008B6201" w:rsidRPr="001B5C3B" w:rsidTr="00B06913">
        <w:trPr>
          <w:trHeight w:val="43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/>
                <w:color w:val="000000"/>
                <w:szCs w:val="21"/>
              </w:rPr>
              <w:t>Y126532019</w:t>
            </w: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30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供给侧改革背景下农业院校大学生就业能力提升路径研究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孙艳惠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朱育锋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生科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201" w:rsidRPr="009430A2" w:rsidRDefault="008B6201" w:rsidP="00B069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30A2">
              <w:rPr>
                <w:rFonts w:asciiTheme="majorEastAsia" w:eastAsiaTheme="majorEastAsia" w:hAnsiTheme="majorEastAsia" w:hint="eastAsia"/>
                <w:szCs w:val="21"/>
              </w:rPr>
              <w:t>可中期</w:t>
            </w:r>
          </w:p>
        </w:tc>
      </w:tr>
    </w:tbl>
    <w:p w:rsidR="008B6201" w:rsidRDefault="008B6201" w:rsidP="008B6201">
      <w:pPr>
        <w:ind w:right="-52"/>
        <w:jc w:val="center"/>
        <w:rPr>
          <w:rFonts w:ascii="仿宋_GB2312" w:eastAsia="仿宋_GB2312" w:hAnsiTheme="majorEastAsia" w:cs="宋体"/>
          <w:spacing w:val="15"/>
          <w:kern w:val="0"/>
          <w:sz w:val="24"/>
          <w:szCs w:val="24"/>
        </w:rPr>
      </w:pPr>
    </w:p>
    <w:p w:rsidR="008B6201" w:rsidRDefault="008B6201" w:rsidP="008B6201">
      <w:pPr>
        <w:widowControl/>
        <w:jc w:val="left"/>
        <w:rPr>
          <w:rFonts w:ascii="仿宋_GB2312" w:eastAsia="仿宋_GB2312" w:hAnsiTheme="majorEastAsia" w:cs="宋体"/>
          <w:spacing w:val="15"/>
          <w:kern w:val="0"/>
          <w:sz w:val="24"/>
          <w:szCs w:val="24"/>
        </w:rPr>
      </w:pPr>
      <w:r>
        <w:rPr>
          <w:rFonts w:ascii="仿宋_GB2312" w:eastAsia="仿宋_GB2312" w:hAnsiTheme="majorEastAsia" w:cs="宋体"/>
          <w:spacing w:val="15"/>
          <w:kern w:val="0"/>
          <w:sz w:val="24"/>
          <w:szCs w:val="24"/>
        </w:rPr>
        <w:br w:type="page"/>
      </w:r>
    </w:p>
    <w:p w:rsidR="00711FEA" w:rsidRPr="008B6201" w:rsidRDefault="008B6201" w:rsidP="008B6201"/>
    <w:sectPr w:rsidR="00711FEA" w:rsidRPr="008B6201" w:rsidSect="00D778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8C8"/>
    <w:rsid w:val="00217B79"/>
    <w:rsid w:val="002B2E92"/>
    <w:rsid w:val="00833A6B"/>
    <w:rsid w:val="008A50E7"/>
    <w:rsid w:val="008B6201"/>
    <w:rsid w:val="00D7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2019-09-19T07:39:00Z</dcterms:created>
  <dcterms:modified xsi:type="dcterms:W3CDTF">2019-09-19T07:39:00Z</dcterms:modified>
</cp:coreProperties>
</file>